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21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年省院省校教育合作人文社会科学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研究项目课题申报指南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1.“部属—地方高校”教育合作与乡村振兴融合实施路径研究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2.“互联网+教育”促进城乡教育均衡化的机制研究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3.“体卫融合”建设“世界一流健康生活目的地”的实践路径研究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4.人工智能技术与云南智慧教育深度融合研究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5.教育“双减”政策与教育公平云南实践研究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6.深化新时代高校思政课改革创新研究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7.云南面向南亚东南亚区域人才高地建设研究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8.云南省院省校教育合作背景下高等教育高质量发展路径研究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9.云南易地扶贫搬迁移民社区的文化建设研究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10.云南深化职普融通，优化人才培养体系研究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11.“双碳”战略与云南经济增长路径研究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12.产业数字化的动力机制、主要挑战和政策选择研究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13.提升要素市场对我省建设高水平开放机制的影响研究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14.低碳经济背景下我省旅游经济创新发展研究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15.发展云南绿色能源，促进绿色工业产业链完善的对策研究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16.云南县域农村电子商务高质量发展的多维驱动机制与路径研究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17.云南农村普惠金融的风险识别及控制研究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18.云南与大湄公河次区域国家传统医药贸易合作机制研究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19.云南打造一流营商环境促进市场主体倍增的思路与对策研究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20.云南加快优势产业链延链补链强链对策研究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21.云南民族医药与文化旅游协调发展对策研究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22.云南推动绿色低碳发展的问题研究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23.云南加快新型农业经营主体发展研究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24.“双碳”目标下我省绿色治理效应与机制研究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25.全面推进乡村振兴与城乡融合战略云南实践研究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26.数字化条件下乡村空间变迁与治理转型研究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27.云南城市群跨区域协同管理的体制机制研究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28.云南高质量建设民族团结进步示范区的思路与对策研究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29.云南生态文明建设法治保障研究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30.云南乡村振兴融投建管模式创新研究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31.云南省自然灾害应急管理体系与能力现代化研究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32.“一带一路”背景下深化云南与东盟合作机制研究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33.环孟加拉湾沿岸国家安全格局对我省沿边开放的影响研究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34.利用RCEP生效契机推动我省高水平对外开放对策研究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35.推进云南面向南亚东南亚的国际传播研究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36.云南境内东南亚跨国移民的层递迁移与风险治理研究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37.全面提升云南面向南亚东南亚辐射中心对策研究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38.中老铁路沿线区域经济合作研究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E3"/>
    <w:rsid w:val="00362BE3"/>
    <w:rsid w:val="00392FBD"/>
    <w:rsid w:val="00423717"/>
    <w:rsid w:val="004339D9"/>
    <w:rsid w:val="00445726"/>
    <w:rsid w:val="0060001F"/>
    <w:rsid w:val="0085506B"/>
    <w:rsid w:val="00A84285"/>
    <w:rsid w:val="00E16854"/>
    <w:rsid w:val="00E67737"/>
    <w:rsid w:val="00F25F86"/>
    <w:rsid w:val="19FD67E5"/>
    <w:rsid w:val="37970C0E"/>
    <w:rsid w:val="4B8D21D8"/>
    <w:rsid w:val="7CBF4918"/>
    <w:rsid w:val="7EBF34C2"/>
    <w:rsid w:val="AAF73AEF"/>
    <w:rsid w:val="AFEFB9BC"/>
    <w:rsid w:val="F7E93263"/>
    <w:rsid w:val="F7F6AAEE"/>
    <w:rsid w:val="FDA3DEAE"/>
    <w:rsid w:val="FFDFD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29</TotalTime>
  <ScaleCrop>false</ScaleCrop>
  <LinksUpToDate>false</LinksUpToDate>
  <CharactersWithSpaces>750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2018-01-05T22:51:00Z</dcterms:created>
  <dc:creator>用户校院合作处</dc:creator>
  <cp:lastModifiedBy>userName</cp:lastModifiedBy>
  <cp:lastPrinted>2022-03-03T18:07:00Z</cp:lastPrinted>
  <dcterms:modified xsi:type="dcterms:W3CDTF">2022-03-03T15:47:03Z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